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附件2</w:t>
      </w:r>
    </w:p>
    <w:p>
      <w:pPr>
        <w:spacing w:line="440" w:lineRule="exact"/>
        <w:rPr>
          <w:rFonts w:hint="eastAsia" w:ascii="仿宋_GB2312"/>
          <w:b/>
          <w:bCs/>
          <w:color w:val="000000"/>
          <w:sz w:val="28"/>
          <w:szCs w:val="28"/>
        </w:rPr>
      </w:pPr>
    </w:p>
    <w:p>
      <w:pPr>
        <w:spacing w:after="217" w:afterLines="50" w:line="440" w:lineRule="exact"/>
        <w:jc w:val="center"/>
        <w:rPr>
          <w:rFonts w:hint="eastAsia" w:ascii="宋体" w:hAnsi="宋体" w:eastAsia="宋体" w:cs="宋体"/>
          <w:b/>
          <w:bCs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 xml:space="preserve"> </w:t>
      </w:r>
      <w:bookmarkStart w:id="0" w:name="_GoBack"/>
      <w:r>
        <w:rPr>
          <w:rFonts w:hint="default" w:ascii="宋体" w:hAnsi="宋体" w:eastAsia="宋体" w:cs="宋体"/>
          <w:b/>
          <w:bCs/>
          <w:color w:val="000000"/>
          <w:szCs w:val="32"/>
        </w:rPr>
        <w:t>高风险和中风险</w:t>
      </w:r>
      <w:r>
        <w:rPr>
          <w:rFonts w:hint="eastAsia" w:ascii="宋体" w:hAnsi="宋体" w:eastAsia="宋体" w:cs="宋体"/>
          <w:b/>
          <w:bCs/>
          <w:color w:val="000000"/>
          <w:szCs w:val="32"/>
        </w:rPr>
        <w:t>地区企事业单位复工复产</w:t>
      </w:r>
    </w:p>
    <w:p>
      <w:pPr>
        <w:spacing w:after="217" w:afterLines="50" w:line="440" w:lineRule="exact"/>
        <w:jc w:val="center"/>
        <w:rPr>
          <w:rFonts w:hint="eastAsia" w:ascii="宋体" w:hAnsi="宋体" w:eastAsia="宋体" w:cs="宋体"/>
          <w:b/>
          <w:bCs/>
          <w:color w:val="000000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Cs w:val="32"/>
        </w:rPr>
        <w:t>疫情防控措施检查表</w:t>
      </w:r>
    </w:p>
    <w:bookmarkEnd w:id="0"/>
    <w:tbl>
      <w:tblPr>
        <w:tblStyle w:val="3"/>
        <w:tblW w:w="8708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804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序号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检查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内容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检查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8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加强员工健康监测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掌握员工流动情况，按照当地要求分区分类进行健康管理，对来自疫情严重地区的人员实行居家或集中隔离医学观察。对处在隔离期间和入住集体宿舍的员工，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每日进行2次体温检测。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及时掌握缺勤人员健康状况。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设立可疑症状报告电话。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每天汇总员工健康状况，向当地疾控部门报告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。</w:t>
            </w:r>
            <w:r>
              <w:rPr>
                <w:rFonts w:ascii="Times New Roman" w:hAnsi="Times New Roman"/>
                <w:color w:val="000000"/>
                <w:sz w:val="24"/>
              </w:rPr>
              <w:t>发现异常情况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及时报告并采取相应的防控措施。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8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做好工作场所防控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指派专人对进出单位和宿舍的所有通道进行严格管理。使用指纹考勤机的单位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暂时停用，改用其他方式对进出人员进行登记。员工每次进入单位或厂区时，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在入口处检测体温，体温正常方可进入。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是否采取措施</w:t>
            </w:r>
            <w:r>
              <w:rPr>
                <w:rFonts w:ascii="Times New Roman" w:hAnsi="Times New Roman"/>
                <w:color w:val="000000"/>
                <w:sz w:val="24"/>
              </w:rPr>
              <w:t>减少非本单位人员进入，确因工作需要的，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是否按要求</w:t>
            </w:r>
            <w:r>
              <w:rPr>
                <w:rFonts w:ascii="Times New Roman" w:hAnsi="Times New Roman"/>
                <w:color w:val="000000"/>
                <w:sz w:val="24"/>
              </w:rPr>
              <w:t>检测体温，并询问来源地、工作单位、接触疫情发生地区人员等情况，符合要求方可进入。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条件允许情况下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首选自然通风。如使用空调，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确保供风安全，所有排风直接排到室外，不使用空调时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关闭回风通道。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工作场所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设置洗手设备，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保持正常运行。如无洗手设备，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配备免洗消毒用品。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工作场所、食堂、电梯、卫生间、洗手池、通勤工具等公共区域及相关物品，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是否有</w:t>
            </w:r>
            <w:r>
              <w:rPr>
                <w:rFonts w:ascii="Times New Roman" w:hAnsi="Times New Roman"/>
                <w:color w:val="000000"/>
                <w:sz w:val="24"/>
              </w:rPr>
              <w:t>专人负责定期消毒。电梯按钮、门把手等频繁接触部位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适当增加消毒次数。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是否采取措施</w:t>
            </w:r>
            <w:r>
              <w:rPr>
                <w:rFonts w:ascii="Times New Roman" w:hAnsi="Times New Roman"/>
                <w:color w:val="000000"/>
                <w:sz w:val="24"/>
              </w:rPr>
              <w:t>引导员工在使用通道、电梯、楼梯、吸烟区时有序排队，保持适当间距。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是否采取措施</w:t>
            </w:r>
            <w:r>
              <w:rPr>
                <w:rFonts w:ascii="Times New Roman" w:hAnsi="Times New Roman"/>
                <w:color w:val="000000"/>
                <w:sz w:val="24"/>
              </w:rPr>
              <w:t>减少召开会议，需要开的会议缩短时间、控制规模，保持会议室空气流通。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实行错峰就餐，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或</w:t>
            </w:r>
            <w:r>
              <w:rPr>
                <w:rFonts w:ascii="Times New Roman" w:hAnsi="Times New Roman"/>
                <w:color w:val="000000"/>
                <w:sz w:val="24"/>
              </w:rPr>
              <w:t>使用餐盒、分散用餐。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加强循环使用餐具清洁消毒，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或</w:t>
            </w:r>
            <w:r>
              <w:rPr>
                <w:rFonts w:ascii="Times New Roman" w:hAnsi="Times New Roman"/>
                <w:color w:val="000000"/>
                <w:sz w:val="24"/>
              </w:rPr>
              <w:t>使用一次性餐具。员工用餐时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避免面对面就坐。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设立医务室的单位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调配必要的药物和防护物资，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是否与</w:t>
            </w:r>
            <w:r>
              <w:rPr>
                <w:rFonts w:ascii="Times New Roman" w:hAnsi="Times New Roman"/>
                <w:color w:val="000000"/>
                <w:sz w:val="24"/>
              </w:rPr>
              <w:t>疾控部门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建立了相关联系</w:t>
            </w:r>
            <w:r>
              <w:rPr>
                <w:rFonts w:ascii="Times New Roman" w:hAnsi="Times New Roman"/>
                <w:color w:val="000000"/>
                <w:sz w:val="24"/>
              </w:rPr>
              <w:t>。未设立医务室的单位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与医疗机构建立联系，确保员工及时得到救治或医疗服务。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是否采取措施</w:t>
            </w:r>
            <w:r>
              <w:rPr>
                <w:rFonts w:ascii="Times New Roman" w:hAnsi="Times New Roman"/>
                <w:color w:val="000000"/>
                <w:sz w:val="24"/>
              </w:rPr>
              <w:t>关心关爱员工心理健康，及时疏解心理压力。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在公共区域设置口罩专用回收箱，加强垃圾箱清洁，定期进行消毒处理。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8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指导员工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</w:rPr>
              <w:t>做好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个人防护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采用多种形式加强复工复产后疫情防治知识科普宣传。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员工在人员密集场所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按照《不同人群预防新型冠状病毒感染口罩选择和使用技术指引》要求，正确佩戴口罩等防护用品。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8" w:type="dxa"/>
            <w:gridSpan w:val="3"/>
            <w:vAlign w:val="center"/>
          </w:tcPr>
          <w:p>
            <w:pPr>
              <w:tabs>
                <w:tab w:val="left" w:pos="756"/>
              </w:tabs>
              <w:spacing w:line="400" w:lineRule="exact"/>
              <w:jc w:val="left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lang w:val="en-US" w:eastAsia="zh-CN"/>
              </w:rPr>
              <w:t>做好异常情况处置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是否按要求</w:t>
            </w:r>
            <w:r>
              <w:rPr>
                <w:rFonts w:ascii="Times New Roman" w:hAnsi="Times New Roman"/>
                <w:color w:val="000000"/>
                <w:sz w:val="24"/>
              </w:rPr>
              <w:t>建立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了</w:t>
            </w:r>
            <w:r>
              <w:rPr>
                <w:rFonts w:ascii="Times New Roman" w:hAnsi="Times New Roman"/>
                <w:color w:val="000000"/>
                <w:sz w:val="24"/>
              </w:rPr>
              <w:t>单位内部疫情防控组织体系。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当员工出现可疑症状时，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及时到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指定</w:t>
            </w:r>
            <w:r>
              <w:rPr>
                <w:rFonts w:ascii="Times New Roman" w:hAnsi="Times New Roman"/>
                <w:color w:val="000000"/>
                <w:sz w:val="24"/>
              </w:rPr>
              <w:t>区域进行暂时隔离，并报告当地疾控部门，按照相关规范要求安排员工就近就医。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发现可疑症状员工后，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立即隔离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了</w:t>
            </w:r>
            <w:r>
              <w:rPr>
                <w:rFonts w:ascii="Times New Roman" w:hAnsi="Times New Roman"/>
                <w:color w:val="000000"/>
                <w:sz w:val="24"/>
              </w:rPr>
              <w:t>其工作岗位和宿舍，并根据医学观察情况进一步封闭其所在的办公室、车间等办公单元以及员工宿舍楼等生活场所，严禁无关人员进入，同时在专业人员指导下对其活动场所及使用物品进行消毒。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已发现病例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或发生</w:t>
            </w:r>
            <w:r>
              <w:rPr>
                <w:rFonts w:ascii="Times New Roman" w:hAnsi="Times New Roman"/>
                <w:color w:val="000000"/>
                <w:sz w:val="24"/>
              </w:rPr>
              <w:t>疫情播散的单位，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是否采取了相应措施</w:t>
            </w:r>
            <w:r>
              <w:rPr>
                <w:rFonts w:ascii="Times New Roman" w:hAnsi="Times New Roman"/>
                <w:color w:val="000000"/>
                <w:sz w:val="24"/>
              </w:rPr>
              <w:t>。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30AA8"/>
    <w:rsid w:val="53830A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2020-04-27T06:21:00Z</dcterms:created>
  <dc:creator>admin</dc:creator>
  <cp:lastModifiedBy>admin</cp:lastModifiedBy>
  <dcterms:modified xsi:type="dcterms:W3CDTF">2020-04-27T06:22:44Z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